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FE748C" w:rsidTr="00074B54">
        <w:trPr>
          <w:trHeight w:val="720"/>
        </w:trPr>
        <w:tc>
          <w:tcPr>
            <w:tcW w:w="9056" w:type="dxa"/>
            <w:shd w:val="clear" w:color="auto" w:fill="auto"/>
          </w:tcPr>
          <w:p w:rsidR="00FE748C" w:rsidRPr="00FD311B" w:rsidRDefault="00FE748C" w:rsidP="00074B54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  <w:r w:rsidRPr="00FD311B">
              <w:rPr>
                <w:b/>
                <w:sz w:val="36"/>
                <w:szCs w:val="36"/>
                <w:u w:val="single"/>
              </w:rPr>
              <w:t>Lernziele</w:t>
            </w:r>
            <w:r w:rsidR="003E1E0E">
              <w:rPr>
                <w:b/>
                <w:sz w:val="36"/>
                <w:szCs w:val="36"/>
                <w:u w:val="single"/>
              </w:rPr>
              <w:t xml:space="preserve"> </w:t>
            </w:r>
            <w:r w:rsidR="00875226">
              <w:rPr>
                <w:b/>
                <w:sz w:val="36"/>
                <w:szCs w:val="36"/>
                <w:u w:val="single"/>
              </w:rPr>
              <w:t xml:space="preserve">Modulprüfung 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>Modul 207 IT-Budgets</w:t>
            </w:r>
          </w:p>
          <w:p w:rsidR="00FE748C" w:rsidRPr="00A5557E" w:rsidRDefault="00FE748C" w:rsidP="008F0A1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:rsidR="009261A6" w:rsidRDefault="009261A6" w:rsidP="007D73CF">
      <w:pPr>
        <w:ind w:left="0" w:firstLine="0"/>
        <w:rPr>
          <w:sz w:val="24"/>
          <w:szCs w:val="24"/>
        </w:rPr>
      </w:pPr>
    </w:p>
    <w:p w:rsidR="001F5C38" w:rsidRPr="00C2617D" w:rsidRDefault="00D21028" w:rsidP="007D73CF">
      <w:pPr>
        <w:ind w:left="0" w:firstLine="0"/>
        <w:rPr>
          <w:sz w:val="24"/>
          <w:szCs w:val="24"/>
        </w:rPr>
      </w:pPr>
      <w:r w:rsidRPr="00C2617D">
        <w:rPr>
          <w:sz w:val="24"/>
          <w:szCs w:val="24"/>
        </w:rPr>
        <w:t>Als inhaltliche Grundlage</w:t>
      </w:r>
      <w:r w:rsidR="001F5C38" w:rsidRPr="00C2617D">
        <w:rPr>
          <w:sz w:val="24"/>
          <w:szCs w:val="24"/>
        </w:rPr>
        <w:t xml:space="preserve"> dienen folgende Dokumente aus dem Unterricht:</w:t>
      </w:r>
    </w:p>
    <w:p w:rsidR="001F5C38" w:rsidRPr="00C2617D" w:rsidRDefault="001A2D58" w:rsidP="00D21028">
      <w:pPr>
        <w:rPr>
          <w:sz w:val="24"/>
          <w:szCs w:val="24"/>
        </w:rPr>
      </w:pPr>
      <w:r>
        <w:rPr>
          <w:sz w:val="24"/>
          <w:szCs w:val="24"/>
        </w:rPr>
        <w:t>Inhalte Lernplattform: Bereich</w:t>
      </w:r>
      <w:r w:rsidR="008F6865">
        <w:rPr>
          <w:sz w:val="24"/>
          <w:szCs w:val="24"/>
        </w:rPr>
        <w:t xml:space="preserve"> </w:t>
      </w:r>
      <w:r w:rsidR="008F6865" w:rsidRPr="008F6865">
        <w:rPr>
          <w:b/>
          <w:sz w:val="24"/>
          <w:szCs w:val="24"/>
        </w:rPr>
        <w:t>Modul 207- IT-</w:t>
      </w:r>
      <w:proofErr w:type="spellStart"/>
      <w:r w:rsidR="008F6865" w:rsidRPr="008F6865">
        <w:rPr>
          <w:b/>
          <w:sz w:val="24"/>
          <w:szCs w:val="24"/>
        </w:rPr>
        <w:t>Bugets</w:t>
      </w:r>
      <w:proofErr w:type="spellEnd"/>
    </w:p>
    <w:p w:rsidR="00EA1EC2" w:rsidRPr="00875226" w:rsidRDefault="00D21028" w:rsidP="008F0A16">
      <w:pPr>
        <w:rPr>
          <w:sz w:val="24"/>
          <w:szCs w:val="24"/>
          <w:lang w:val="de-CH"/>
        </w:rPr>
      </w:pPr>
      <w:r w:rsidRPr="00875226">
        <w:rPr>
          <w:sz w:val="24"/>
          <w:szCs w:val="24"/>
          <w:lang w:val="de-CH"/>
        </w:rPr>
        <w:t>Lehrbuch</w:t>
      </w:r>
      <w:r w:rsidR="00A870FB" w:rsidRPr="00875226">
        <w:rPr>
          <w:sz w:val="24"/>
          <w:szCs w:val="24"/>
          <w:lang w:val="de-CH"/>
        </w:rPr>
        <w:t xml:space="preserve"> </w:t>
      </w:r>
      <w:proofErr w:type="spellStart"/>
      <w:r w:rsidR="008F6865">
        <w:rPr>
          <w:sz w:val="24"/>
          <w:szCs w:val="24"/>
          <w:lang w:val="de-CH"/>
        </w:rPr>
        <w:t>Compendio</w:t>
      </w:r>
      <w:proofErr w:type="spellEnd"/>
      <w:r w:rsidR="00AC2C58" w:rsidRPr="00875226">
        <w:rPr>
          <w:sz w:val="24"/>
          <w:szCs w:val="24"/>
          <w:lang w:val="de-CH"/>
        </w:rPr>
        <w:t xml:space="preserve">: </w:t>
      </w:r>
      <w:r w:rsidR="00875226" w:rsidRPr="00875226">
        <w:rPr>
          <w:lang w:val="de-CH"/>
        </w:rPr>
        <w:t>Modul 207 IT-</w:t>
      </w:r>
      <w:r w:rsidR="00875226" w:rsidRPr="00875226">
        <w:rPr>
          <w:lang w:val="de-CH"/>
        </w:rPr>
        <w:t xml:space="preserve">Dienstleistungen </w:t>
      </w:r>
      <w:r w:rsidR="00875226">
        <w:rPr>
          <w:lang w:val="de-CH"/>
        </w:rPr>
        <w:t xml:space="preserve">budgetieren </w:t>
      </w:r>
    </w:p>
    <w:p w:rsidR="005751D1" w:rsidRPr="00C2617D" w:rsidRDefault="005751D1" w:rsidP="005751D1">
      <w:pPr>
        <w:ind w:left="0" w:firstLine="0"/>
        <w:rPr>
          <w:b/>
          <w:sz w:val="28"/>
          <w:szCs w:val="28"/>
        </w:rPr>
      </w:pPr>
      <w:r w:rsidRPr="00C2617D">
        <w:rPr>
          <w:b/>
          <w:sz w:val="28"/>
          <w:szCs w:val="28"/>
        </w:rPr>
        <w:t>Lernziele</w:t>
      </w:r>
      <w:r>
        <w:rPr>
          <w:b/>
          <w:sz w:val="28"/>
          <w:szCs w:val="28"/>
        </w:rPr>
        <w:t xml:space="preserve"> </w:t>
      </w:r>
    </w:p>
    <w:p w:rsidR="003E1E0E" w:rsidRDefault="003E1E0E" w:rsidP="003E1E0E">
      <w:pPr>
        <w:rPr>
          <w:sz w:val="24"/>
          <w:szCs w:val="24"/>
        </w:rPr>
      </w:pPr>
      <w:r w:rsidRPr="00C2617D">
        <w:rPr>
          <w:sz w:val="24"/>
          <w:szCs w:val="24"/>
        </w:rPr>
        <w:t>Ich kann…</w:t>
      </w:r>
    </w:p>
    <w:p w:rsidR="009549B5" w:rsidRDefault="003E1E0E" w:rsidP="009549B5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>….</w:t>
      </w:r>
      <w:r w:rsidR="00624169">
        <w:rPr>
          <w:sz w:val="24"/>
          <w:szCs w:val="24"/>
        </w:rPr>
        <w:t xml:space="preserve"> </w:t>
      </w:r>
      <w:proofErr w:type="gramStart"/>
      <w:r w:rsidR="009549B5">
        <w:rPr>
          <w:sz w:val="24"/>
          <w:szCs w:val="24"/>
        </w:rPr>
        <w:t xml:space="preserve">die </w:t>
      </w:r>
      <w:r w:rsidR="00875226" w:rsidRPr="009549B5">
        <w:rPr>
          <w:sz w:val="24"/>
          <w:szCs w:val="24"/>
        </w:rPr>
        <w:t xml:space="preserve"> IT</w:t>
      </w:r>
      <w:proofErr w:type="gramEnd"/>
      <w:r w:rsidR="00875226" w:rsidRPr="009549B5">
        <w:rPr>
          <w:sz w:val="24"/>
          <w:szCs w:val="24"/>
        </w:rPr>
        <w:t>-Budgetierung in den  Managementzyklus</w:t>
      </w:r>
      <w:r w:rsidR="009549B5" w:rsidRPr="009549B5">
        <w:rPr>
          <w:sz w:val="24"/>
          <w:szCs w:val="24"/>
        </w:rPr>
        <w:t xml:space="preserve"> und den </w:t>
      </w:r>
      <w:proofErr w:type="spellStart"/>
      <w:r w:rsidR="009549B5" w:rsidRPr="009549B5">
        <w:rPr>
          <w:sz w:val="24"/>
          <w:szCs w:val="24"/>
        </w:rPr>
        <w:t>Controllingprozess</w:t>
      </w:r>
      <w:proofErr w:type="spellEnd"/>
      <w:r w:rsidR="009549B5" w:rsidRPr="009549B5">
        <w:rPr>
          <w:sz w:val="24"/>
          <w:szCs w:val="24"/>
        </w:rPr>
        <w:t xml:space="preserve"> ein</w:t>
      </w:r>
      <w:r w:rsidR="009549B5">
        <w:rPr>
          <w:sz w:val="24"/>
          <w:szCs w:val="24"/>
        </w:rPr>
        <w:t>ordnen</w:t>
      </w:r>
      <w:r w:rsidR="009549B5" w:rsidRPr="009549B5">
        <w:rPr>
          <w:sz w:val="24"/>
          <w:szCs w:val="24"/>
        </w:rPr>
        <w:t xml:space="preserve"> und die Budgetierung vom Rechnungswesen </w:t>
      </w:r>
      <w:r w:rsidR="009549B5">
        <w:rPr>
          <w:sz w:val="24"/>
          <w:szCs w:val="24"/>
        </w:rPr>
        <w:t>ab</w:t>
      </w:r>
      <w:r w:rsidR="00624169">
        <w:rPr>
          <w:sz w:val="24"/>
          <w:szCs w:val="24"/>
        </w:rPr>
        <w:t>grenzen</w:t>
      </w:r>
      <w:r w:rsidR="009549B5">
        <w:rPr>
          <w:sz w:val="24"/>
          <w:szCs w:val="24"/>
        </w:rPr>
        <w:t>.</w:t>
      </w:r>
    </w:p>
    <w:p w:rsidR="003E1E0E" w:rsidRPr="009549B5" w:rsidRDefault="003E1E0E" w:rsidP="00AC2C58">
      <w:pPr>
        <w:pStyle w:val="Listenabsatz"/>
        <w:numPr>
          <w:ilvl w:val="0"/>
          <w:numId w:val="7"/>
        </w:numPr>
        <w:spacing w:after="240" w:line="48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 xml:space="preserve">… </w:t>
      </w:r>
      <w:r w:rsidR="009549B5">
        <w:rPr>
          <w:sz w:val="24"/>
          <w:szCs w:val="24"/>
        </w:rPr>
        <w:t xml:space="preserve">den Aufbau und die Struktur von Budgetsystemen, insb. Eines Masterbudgets erklären. </w:t>
      </w:r>
    </w:p>
    <w:p w:rsidR="003E1E0E" w:rsidRDefault="003E1E0E" w:rsidP="00EE57FA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9549B5">
        <w:rPr>
          <w:sz w:val="24"/>
          <w:szCs w:val="24"/>
        </w:rPr>
        <w:t xml:space="preserve">die verschiedenen internen und externen </w:t>
      </w:r>
      <w:proofErr w:type="spellStart"/>
      <w:r w:rsidR="009549B5">
        <w:rPr>
          <w:sz w:val="24"/>
          <w:szCs w:val="24"/>
        </w:rPr>
        <w:t>Einflussgrössen</w:t>
      </w:r>
      <w:proofErr w:type="spellEnd"/>
      <w:r w:rsidR="00EE57FA">
        <w:rPr>
          <w:sz w:val="24"/>
          <w:szCs w:val="24"/>
        </w:rPr>
        <w:t xml:space="preserve"> (</w:t>
      </w:r>
      <w:proofErr w:type="spellStart"/>
      <w:r w:rsidR="00EE57FA">
        <w:rPr>
          <w:sz w:val="24"/>
          <w:szCs w:val="24"/>
        </w:rPr>
        <w:t>Anspruchsgrupppen</w:t>
      </w:r>
      <w:proofErr w:type="spellEnd"/>
      <w:r w:rsidR="00EE57FA">
        <w:rPr>
          <w:sz w:val="24"/>
          <w:szCs w:val="24"/>
        </w:rPr>
        <w:t>)</w:t>
      </w:r>
      <w:r w:rsidR="009549B5">
        <w:rPr>
          <w:sz w:val="24"/>
          <w:szCs w:val="24"/>
        </w:rPr>
        <w:t xml:space="preserve"> auf die Budgetierung anhand von Praxisbeispielen darlegen.</w:t>
      </w:r>
    </w:p>
    <w:p w:rsidR="003E1E0E" w:rsidRDefault="003E1E0E" w:rsidP="00AC2C58">
      <w:pPr>
        <w:pStyle w:val="Listenabsatz"/>
        <w:numPr>
          <w:ilvl w:val="0"/>
          <w:numId w:val="7"/>
        </w:numPr>
        <w:spacing w:line="48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9549B5">
        <w:rPr>
          <w:sz w:val="24"/>
          <w:szCs w:val="24"/>
        </w:rPr>
        <w:t xml:space="preserve">die Rolle des TCO-Modells für die IT-Budgetierung beschreiben. </w:t>
      </w:r>
    </w:p>
    <w:p w:rsidR="003E1E0E" w:rsidRDefault="003E1E0E" w:rsidP="00EE57FA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EE57FA">
        <w:rPr>
          <w:sz w:val="24"/>
          <w:szCs w:val="24"/>
        </w:rPr>
        <w:t>die Rolle von Unternehmenseinflüssen, Organisationsformen und Umwelteinflüssen auf die IT-Budgetierung beschreiben.</w:t>
      </w:r>
    </w:p>
    <w:p w:rsidR="003E1E0E" w:rsidRDefault="003E1E0E" w:rsidP="00624169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A0D1F">
        <w:rPr>
          <w:sz w:val="24"/>
          <w:szCs w:val="24"/>
        </w:rPr>
        <w:t xml:space="preserve">die Bedeutung der Betriebsrechnung für die IT-Budgetierung erklären und </w:t>
      </w:r>
      <w:r w:rsidR="00B75389">
        <w:rPr>
          <w:sz w:val="24"/>
          <w:szCs w:val="24"/>
        </w:rPr>
        <w:t>IT-relevante Kostenarten, Kostenstellen und Kostenträger auf einem BAB identifizieren.</w:t>
      </w:r>
    </w:p>
    <w:p w:rsidR="00F321D7" w:rsidRDefault="00F321D7" w:rsidP="00AC2C58">
      <w:pPr>
        <w:pStyle w:val="Listenabsatz"/>
        <w:numPr>
          <w:ilvl w:val="0"/>
          <w:numId w:val="7"/>
        </w:numPr>
        <w:spacing w:line="48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B75389">
        <w:rPr>
          <w:sz w:val="24"/>
          <w:szCs w:val="24"/>
        </w:rPr>
        <w:t xml:space="preserve">Gemein- und Einzelkosten in der IT </w:t>
      </w:r>
      <w:r w:rsidR="00624169">
        <w:rPr>
          <w:sz w:val="24"/>
          <w:szCs w:val="24"/>
        </w:rPr>
        <w:t>u</w:t>
      </w:r>
      <w:r w:rsidR="00B75389">
        <w:rPr>
          <w:sz w:val="24"/>
          <w:szCs w:val="24"/>
        </w:rPr>
        <w:t>nterscheiden und im BAB zuordnen.</w:t>
      </w:r>
    </w:p>
    <w:p w:rsidR="00B75389" w:rsidRDefault="00B75389" w:rsidP="00AC2C58">
      <w:pPr>
        <w:pStyle w:val="Listenabsatz"/>
        <w:numPr>
          <w:ilvl w:val="0"/>
          <w:numId w:val="7"/>
        </w:numPr>
        <w:spacing w:line="48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die Begriffe Kalkulationsverfahren, Verrechnungspreise und Nutzschwellen definieren.</w:t>
      </w:r>
    </w:p>
    <w:p w:rsidR="00B75389" w:rsidRDefault="00B75389" w:rsidP="00AC2C58">
      <w:pPr>
        <w:pStyle w:val="Listenabsatz"/>
        <w:numPr>
          <w:ilvl w:val="0"/>
          <w:numId w:val="7"/>
        </w:numPr>
        <w:spacing w:line="48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Eine Deckungsbeitragsrechnung durchführen und den Break-Even-Punkt errechnen.</w:t>
      </w:r>
    </w:p>
    <w:p w:rsidR="009F69C0" w:rsidRPr="009F69C0" w:rsidRDefault="009F69C0" w:rsidP="009F69C0">
      <w:pPr>
        <w:pStyle w:val="Listenabsatz"/>
        <w:spacing w:line="360" w:lineRule="auto"/>
        <w:ind w:left="357" w:firstLine="0"/>
        <w:contextualSpacing w:val="0"/>
        <w:rPr>
          <w:i/>
          <w:sz w:val="20"/>
          <w:szCs w:val="20"/>
        </w:rPr>
      </w:pPr>
      <w:r w:rsidRPr="009F69C0">
        <w:rPr>
          <w:i/>
          <w:sz w:val="20"/>
          <w:szCs w:val="20"/>
        </w:rPr>
        <w:t xml:space="preserve">Fortsetzung nächste Seite… </w:t>
      </w:r>
    </w:p>
    <w:p w:rsidR="009F69C0" w:rsidRPr="009F69C0" w:rsidRDefault="009F69C0" w:rsidP="009F69C0">
      <w:pPr>
        <w:spacing w:line="360" w:lineRule="auto"/>
        <w:rPr>
          <w:sz w:val="24"/>
          <w:szCs w:val="24"/>
        </w:rPr>
      </w:pPr>
    </w:p>
    <w:p w:rsidR="00B75389" w:rsidRDefault="00B75389" w:rsidP="00B75389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…klassische und moderne Verfahren der Budgetierung beschreiben (Zero-</w:t>
      </w:r>
      <w:proofErr w:type="spellStart"/>
      <w:r>
        <w:rPr>
          <w:sz w:val="24"/>
          <w:szCs w:val="24"/>
        </w:rPr>
        <w:t>Based</w:t>
      </w:r>
      <w:proofErr w:type="spellEnd"/>
      <w:r>
        <w:rPr>
          <w:sz w:val="24"/>
          <w:szCs w:val="24"/>
        </w:rPr>
        <w:t>-Budgeting, Top-Down / Bottom-Up, Gegenstromverfahren).</w:t>
      </w:r>
      <w:r>
        <w:rPr>
          <w:sz w:val="24"/>
          <w:szCs w:val="24"/>
        </w:rPr>
        <w:tab/>
      </w:r>
    </w:p>
    <w:p w:rsidR="00B75389" w:rsidRDefault="00B75389" w:rsidP="00AC2C58">
      <w:pPr>
        <w:pStyle w:val="Listenabsatz"/>
        <w:numPr>
          <w:ilvl w:val="0"/>
          <w:numId w:val="7"/>
        </w:numPr>
        <w:spacing w:line="48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624169">
        <w:rPr>
          <w:sz w:val="24"/>
          <w:szCs w:val="24"/>
        </w:rPr>
        <w:t xml:space="preserve">mindestens 5 </w:t>
      </w:r>
      <w:r>
        <w:rPr>
          <w:sz w:val="24"/>
          <w:szCs w:val="24"/>
        </w:rPr>
        <w:t>Budgetierungsgrundsätze nennen.</w:t>
      </w:r>
    </w:p>
    <w:p w:rsidR="00B75389" w:rsidRDefault="00B75389" w:rsidP="008F686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Aufgaben und Verantwortlichkeiten im Budgetierungsprozessen zuordnen (zentrales / dezentrales Controlling, Budgetfreigaben, etc.)</w:t>
      </w:r>
    </w:p>
    <w:p w:rsidR="00B75389" w:rsidRDefault="00B75389" w:rsidP="008F686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die vier </w:t>
      </w:r>
      <w:r w:rsidR="008F6865">
        <w:rPr>
          <w:sz w:val="24"/>
          <w:szCs w:val="24"/>
        </w:rPr>
        <w:t>F</w:t>
      </w:r>
      <w:r>
        <w:rPr>
          <w:sz w:val="24"/>
          <w:szCs w:val="24"/>
        </w:rPr>
        <w:t xml:space="preserve">aktoren für eine erfolgreiche, </w:t>
      </w:r>
      <w:proofErr w:type="spellStart"/>
      <w:r>
        <w:rPr>
          <w:sz w:val="24"/>
          <w:szCs w:val="24"/>
        </w:rPr>
        <w:t>zeitgemässe</w:t>
      </w:r>
      <w:proofErr w:type="spellEnd"/>
      <w:r>
        <w:rPr>
          <w:sz w:val="24"/>
          <w:szCs w:val="24"/>
        </w:rPr>
        <w:t xml:space="preserve"> IT-Budgetierung </w:t>
      </w:r>
      <w:r w:rsidR="008F6865">
        <w:rPr>
          <w:sz w:val="24"/>
          <w:szCs w:val="24"/>
        </w:rPr>
        <w:t>anhand von Praxisbeispielen beschreiben.</w:t>
      </w:r>
      <w:bookmarkStart w:id="0" w:name="_GoBack"/>
      <w:bookmarkEnd w:id="0"/>
    </w:p>
    <w:p w:rsidR="008F6865" w:rsidRDefault="008F6865" w:rsidP="008F686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wichtige Aspekte bei der Durchführung von Budgetrunden nennen (Budgetverhandlungen, Kommunikationsprozesse, </w:t>
      </w:r>
      <w:proofErr w:type="spellStart"/>
      <w:r>
        <w:rPr>
          <w:sz w:val="24"/>
          <w:szCs w:val="24"/>
        </w:rPr>
        <w:t>Sparmassnahmen</w:t>
      </w:r>
      <w:proofErr w:type="spellEnd"/>
      <w:r>
        <w:rPr>
          <w:sz w:val="24"/>
          <w:szCs w:val="24"/>
        </w:rPr>
        <w:t>)</w:t>
      </w:r>
    </w:p>
    <w:p w:rsidR="008F6865" w:rsidRDefault="008F6865" w:rsidP="008F686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ein SLA hinsichtlich budgetrelevanter </w:t>
      </w:r>
      <w:proofErr w:type="spellStart"/>
      <w:r>
        <w:rPr>
          <w:sz w:val="24"/>
          <w:szCs w:val="24"/>
        </w:rPr>
        <w:t>Grössen</w:t>
      </w:r>
      <w:proofErr w:type="spellEnd"/>
      <w:r>
        <w:rPr>
          <w:sz w:val="24"/>
          <w:szCs w:val="24"/>
        </w:rPr>
        <w:t xml:space="preserve"> vervollständigen, ergänzen und korrigieren.</w:t>
      </w:r>
    </w:p>
    <w:p w:rsidR="008F6865" w:rsidRPr="00AB7F58" w:rsidRDefault="008F6865" w:rsidP="008F686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das Monitoring und Reporting im Budgetierungsprozess beschreiben.</w:t>
      </w:r>
    </w:p>
    <w:p w:rsidR="003E1E0E" w:rsidRDefault="003E1E0E" w:rsidP="003E1E0E">
      <w:pPr>
        <w:rPr>
          <w:sz w:val="24"/>
          <w:szCs w:val="24"/>
        </w:rPr>
      </w:pPr>
    </w:p>
    <w:sectPr w:rsidR="003E1E0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829" w:rsidRDefault="00AE1829" w:rsidP="002E1010">
      <w:pPr>
        <w:spacing w:before="0"/>
      </w:pPr>
      <w:r>
        <w:separator/>
      </w:r>
    </w:p>
  </w:endnote>
  <w:endnote w:type="continuationSeparator" w:id="0">
    <w:p w:rsidR="00AE1829" w:rsidRDefault="00AE1829" w:rsidP="002E10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829" w:rsidRDefault="00AE1829" w:rsidP="002E1010">
      <w:pPr>
        <w:spacing w:before="0"/>
      </w:pPr>
      <w:r>
        <w:separator/>
      </w:r>
    </w:p>
  </w:footnote>
  <w:footnote w:type="continuationSeparator" w:id="0">
    <w:p w:rsidR="00AE1829" w:rsidRDefault="00AE1829" w:rsidP="002E10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E4" w:rsidRDefault="001B243F" w:rsidP="001E44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2475865</wp:posOffset>
          </wp:positionH>
          <wp:positionV relativeFrom="paragraph">
            <wp:posOffset>-236220</wp:posOffset>
          </wp:positionV>
          <wp:extent cx="617220" cy="8202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26">
      <w:rPr>
        <w:noProof/>
        <w:lang w:eastAsia="de-DE"/>
      </w:rPr>
      <w:t>Wirtschaftsinformatiker mit EFA</w:t>
    </w:r>
    <w:r w:rsidR="00FD0D6F">
      <w:t xml:space="preserve">                       </w:t>
    </w:r>
    <w:r w:rsidR="001E44E4">
      <w:tab/>
    </w:r>
    <w:r w:rsidR="001E44E4">
      <w:tab/>
    </w:r>
    <w:r w:rsidR="00AC2C58">
      <w:t xml:space="preserve">Lernziele </w:t>
    </w:r>
    <w:r w:rsidR="00875226">
      <w:t>Modul 207 IT-Budgets</w:t>
    </w:r>
  </w:p>
  <w:p w:rsidR="001E44E4" w:rsidRDefault="001E44E4" w:rsidP="001E44E4">
    <w:pPr>
      <w:pStyle w:val="Kopfzeile"/>
      <w:ind w:left="0" w:firstLine="0"/>
    </w:pPr>
    <w:r>
      <w:t>...................................................................................................................................................................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56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27B5E"/>
    <w:multiLevelType w:val="hybridMultilevel"/>
    <w:tmpl w:val="55DC6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357"/>
    <w:multiLevelType w:val="hybridMultilevel"/>
    <w:tmpl w:val="1B3AEE9C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228"/>
    <w:multiLevelType w:val="hybridMultilevel"/>
    <w:tmpl w:val="630402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799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C71BE"/>
    <w:multiLevelType w:val="hybridMultilevel"/>
    <w:tmpl w:val="9AC646D0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6487"/>
    <w:multiLevelType w:val="hybridMultilevel"/>
    <w:tmpl w:val="C450C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A3C8B"/>
    <w:multiLevelType w:val="hybridMultilevel"/>
    <w:tmpl w:val="B71C2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EF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F02A4"/>
    <w:multiLevelType w:val="hybridMultilevel"/>
    <w:tmpl w:val="483A67D4"/>
    <w:lvl w:ilvl="0" w:tplc="2C02D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0491D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D7"/>
    <w:rsid w:val="0001230F"/>
    <w:rsid w:val="0005013F"/>
    <w:rsid w:val="00074B54"/>
    <w:rsid w:val="0011680B"/>
    <w:rsid w:val="00124AD7"/>
    <w:rsid w:val="0016547F"/>
    <w:rsid w:val="001A0D1F"/>
    <w:rsid w:val="001A2D58"/>
    <w:rsid w:val="001B243F"/>
    <w:rsid w:val="001B2903"/>
    <w:rsid w:val="001C5D3A"/>
    <w:rsid w:val="001E44E4"/>
    <w:rsid w:val="001F5C38"/>
    <w:rsid w:val="002254AF"/>
    <w:rsid w:val="002A7C56"/>
    <w:rsid w:val="002D46DA"/>
    <w:rsid w:val="002E1010"/>
    <w:rsid w:val="003219F9"/>
    <w:rsid w:val="0038098D"/>
    <w:rsid w:val="00385CEF"/>
    <w:rsid w:val="003C6291"/>
    <w:rsid w:val="003D13ED"/>
    <w:rsid w:val="003E1E0E"/>
    <w:rsid w:val="0046559D"/>
    <w:rsid w:val="00471E2F"/>
    <w:rsid w:val="004B31F9"/>
    <w:rsid w:val="004D3710"/>
    <w:rsid w:val="005751D1"/>
    <w:rsid w:val="005C7355"/>
    <w:rsid w:val="00624169"/>
    <w:rsid w:val="0067349D"/>
    <w:rsid w:val="00693A0B"/>
    <w:rsid w:val="00755689"/>
    <w:rsid w:val="007661D9"/>
    <w:rsid w:val="00772387"/>
    <w:rsid w:val="007764D5"/>
    <w:rsid w:val="007D3179"/>
    <w:rsid w:val="007D73CF"/>
    <w:rsid w:val="007E663E"/>
    <w:rsid w:val="00800CC0"/>
    <w:rsid w:val="008275D4"/>
    <w:rsid w:val="00827600"/>
    <w:rsid w:val="00875226"/>
    <w:rsid w:val="008914F0"/>
    <w:rsid w:val="008A0507"/>
    <w:rsid w:val="008F0A16"/>
    <w:rsid w:val="008F6578"/>
    <w:rsid w:val="008F6865"/>
    <w:rsid w:val="009261A6"/>
    <w:rsid w:val="009331CA"/>
    <w:rsid w:val="0094362A"/>
    <w:rsid w:val="009549B5"/>
    <w:rsid w:val="00987AAC"/>
    <w:rsid w:val="009A34D2"/>
    <w:rsid w:val="009F69C0"/>
    <w:rsid w:val="009F7B1D"/>
    <w:rsid w:val="00A27FA4"/>
    <w:rsid w:val="00A5557E"/>
    <w:rsid w:val="00A870FB"/>
    <w:rsid w:val="00AC2C58"/>
    <w:rsid w:val="00AE1829"/>
    <w:rsid w:val="00B74E57"/>
    <w:rsid w:val="00B75389"/>
    <w:rsid w:val="00BD41E5"/>
    <w:rsid w:val="00C17CBC"/>
    <w:rsid w:val="00C2617D"/>
    <w:rsid w:val="00C52A9F"/>
    <w:rsid w:val="00C775B9"/>
    <w:rsid w:val="00D21028"/>
    <w:rsid w:val="00D347F4"/>
    <w:rsid w:val="00D4314E"/>
    <w:rsid w:val="00DD1C51"/>
    <w:rsid w:val="00DF6DE7"/>
    <w:rsid w:val="00E13ED7"/>
    <w:rsid w:val="00EA1EC2"/>
    <w:rsid w:val="00EE57FA"/>
    <w:rsid w:val="00F321D7"/>
    <w:rsid w:val="00FD0D6F"/>
    <w:rsid w:val="00FD2A64"/>
    <w:rsid w:val="00FD311B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A9F098"/>
  <w15:chartTrackingRefBased/>
  <w15:docId w15:val="{DCCAF680-E7D3-40ED-8573-4936BB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240"/>
      <w:ind w:left="578" w:hanging="578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01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01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01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0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FE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NB-Martin</cp:lastModifiedBy>
  <cp:revision>6</cp:revision>
  <cp:lastPrinted>2017-04-25T15:05:00Z</cp:lastPrinted>
  <dcterms:created xsi:type="dcterms:W3CDTF">2018-12-20T13:48:00Z</dcterms:created>
  <dcterms:modified xsi:type="dcterms:W3CDTF">2018-12-20T14:20:00Z</dcterms:modified>
</cp:coreProperties>
</file>